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B3" w:rsidRPr="00A978B3" w:rsidRDefault="00A978B3" w:rsidP="00A978B3">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A978B3">
        <w:rPr>
          <w:rFonts w:ascii="Times New Roman" w:eastAsia="Times New Roman" w:hAnsi="Times New Roman" w:cs="Times New Roman"/>
          <w:b/>
          <w:bCs/>
          <w:kern w:val="36"/>
          <w:sz w:val="48"/>
          <w:szCs w:val="48"/>
          <w:lang w:eastAsia="it-IT"/>
        </w:rPr>
        <w:t xml:space="preserve">Scuola, il Tar commissaria il </w:t>
      </w:r>
      <w:proofErr w:type="spellStart"/>
      <w:r w:rsidRPr="00A978B3">
        <w:rPr>
          <w:rFonts w:ascii="Times New Roman" w:eastAsia="Times New Roman" w:hAnsi="Times New Roman" w:cs="Times New Roman"/>
          <w:b/>
          <w:bCs/>
          <w:kern w:val="36"/>
          <w:sz w:val="48"/>
          <w:szCs w:val="48"/>
          <w:lang w:eastAsia="it-IT"/>
        </w:rPr>
        <w:t>Miur</w:t>
      </w:r>
      <w:proofErr w:type="spellEnd"/>
    </w:p>
    <w:p w:rsidR="00A978B3" w:rsidRPr="00A978B3" w:rsidRDefault="00A978B3" w:rsidP="00A978B3">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A978B3">
        <w:rPr>
          <w:rFonts w:ascii="Times New Roman" w:eastAsia="Times New Roman" w:hAnsi="Times New Roman" w:cs="Times New Roman"/>
          <w:b/>
          <w:bCs/>
          <w:sz w:val="36"/>
          <w:szCs w:val="36"/>
          <w:lang w:eastAsia="it-IT"/>
        </w:rPr>
        <w:t>La riduzione degli orari scolastici adottata dal 2010 negli istituti tecnici e professionali è illegittima. Se il Ministero non ripristina la situazione entro un mese sarà commissariato dal Prefetto di Roma.</w:t>
      </w:r>
    </w:p>
    <w:p w:rsidR="00A978B3" w:rsidRPr="00A978B3" w:rsidRDefault="00A978B3" w:rsidP="00A978B3">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A978B3">
        <w:rPr>
          <w:rFonts w:ascii="Times New Roman" w:eastAsia="Times New Roman" w:hAnsi="Times New Roman" w:cs="Times New Roman"/>
          <w:b/>
          <w:bCs/>
          <w:sz w:val="27"/>
          <w:szCs w:val="27"/>
          <w:lang w:eastAsia="it-IT"/>
        </w:rPr>
        <w:t xml:space="preserve">di Antonella </w:t>
      </w:r>
      <w:proofErr w:type="spellStart"/>
      <w:r w:rsidRPr="00A978B3">
        <w:rPr>
          <w:rFonts w:ascii="Times New Roman" w:eastAsia="Times New Roman" w:hAnsi="Times New Roman" w:cs="Times New Roman"/>
          <w:b/>
          <w:bCs/>
          <w:sz w:val="27"/>
          <w:szCs w:val="27"/>
          <w:lang w:eastAsia="it-IT"/>
        </w:rPr>
        <w:t>Cignarale</w:t>
      </w:r>
      <w:proofErr w:type="spellEnd"/>
      <w:r w:rsidRPr="00A978B3">
        <w:rPr>
          <w:rFonts w:ascii="Times New Roman" w:eastAsia="Times New Roman" w:hAnsi="Times New Roman" w:cs="Times New Roman"/>
          <w:b/>
          <w:bCs/>
          <w:sz w:val="27"/>
          <w:szCs w:val="27"/>
          <w:lang w:eastAsia="it-IT"/>
        </w:rPr>
        <w:t xml:space="preserve"> </w:t>
      </w:r>
    </w:p>
    <w:p w:rsidR="00A978B3" w:rsidRPr="00A978B3" w:rsidRDefault="00A978B3" w:rsidP="00A978B3">
      <w:pPr>
        <w:spacing w:after="0" w:line="240" w:lineRule="auto"/>
        <w:rPr>
          <w:rFonts w:ascii="Times New Roman" w:eastAsia="Times New Roman" w:hAnsi="Times New Roman" w:cs="Times New Roman"/>
          <w:vanish/>
          <w:sz w:val="24"/>
          <w:szCs w:val="24"/>
          <w:lang w:eastAsia="it-IT"/>
        </w:rPr>
      </w:pPr>
      <w:r w:rsidRPr="00A978B3">
        <w:rPr>
          <w:rFonts w:ascii="Times New Roman" w:eastAsia="Times New Roman" w:hAnsi="Times New Roman" w:cs="Times New Roman"/>
          <w:noProof/>
          <w:vanish/>
          <w:sz w:val="24"/>
          <w:szCs w:val="24"/>
          <w:lang w:eastAsia="it-IT"/>
        </w:rPr>
        <w:drawing>
          <wp:inline distT="0" distB="0" distL="0" distR="0" wp14:anchorId="675A33EF" wp14:editId="0A8751A9">
            <wp:extent cx="281940" cy="274320"/>
            <wp:effectExtent l="0" t="0" r="3810" b="0"/>
            <wp:docPr id="1" name="Immagine 1" descr="http://www.corriere.it/includes2013/images/logo_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rriere.it/includes2013/images/logo_firm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40" cy="274320"/>
                    </a:xfrm>
                    <a:prstGeom prst="rect">
                      <a:avLst/>
                    </a:prstGeom>
                    <a:noFill/>
                    <a:ln>
                      <a:noFill/>
                    </a:ln>
                  </pic:spPr>
                </pic:pic>
              </a:graphicData>
            </a:graphic>
          </wp:inline>
        </w:drawing>
      </w:r>
      <w:hyperlink r:id="rId6" w:history="1">
        <w:r w:rsidRPr="00A978B3">
          <w:rPr>
            <w:rFonts w:ascii="Times New Roman" w:eastAsia="Times New Roman" w:hAnsi="Times New Roman" w:cs="Times New Roman"/>
            <w:noProof/>
            <w:color w:val="0000FF"/>
            <w:sz w:val="24"/>
            <w:szCs w:val="24"/>
            <w:lang w:eastAsia="it-IT"/>
          </w:rPr>
          <mc:AlternateContent>
            <mc:Choice Requires="wps">
              <w:drawing>
                <wp:inline distT="0" distB="0" distL="0" distR="0" wp14:anchorId="04548136" wp14:editId="38EDACAA">
                  <wp:extent cx="304800" cy="304800"/>
                  <wp:effectExtent l="0" t="0" r="0" b="0"/>
                  <wp:docPr id="4" name="AutoShape 14" descr="http://www.corriere.it/inchieste/reportime/societa/scuola-tar-commissaria-miur/ff09c7da-fa2d-11e4-8080-f59274262d65.shtm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http://www.corriere.it/inchieste/reportime/societa/scuola-tar-commissaria-miur/ff09c7da-fa2d-11e4-8080-f59274262d65.shtml" href="http://www.corriere.it/inchieste/reportime/societa/scuola-tar-commissaria-miur/ff09c7da-fa2d-11e4-8080-f59274262d65.s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" o:button="t" filled="f" stroked="f">
                  <v:fill o:detectmouseclick="t"/>
                  <o:lock v:ext="edit" aspectratio="t"/>
                  <w10:anchorlock/>
                </v:rect>
              </w:pict>
            </mc:Fallback>
          </mc:AlternateContent>
        </w:r>
        <w:r w:rsidRPr="00A978B3">
          <w:rPr>
            <w:rFonts w:ascii="Times New Roman" w:eastAsia="Times New Roman" w:hAnsi="Times New Roman" w:cs="Times New Roman"/>
            <w:vanish/>
            <w:color w:val="0000FF"/>
            <w:sz w:val="24"/>
            <w:szCs w:val="24"/>
            <w:u w:val="single"/>
            <w:lang w:eastAsia="it-IT"/>
          </w:rPr>
          <w:t xml:space="preserve">di </w:t>
        </w:r>
      </w:hyperlink>
    </w:p>
    <w:p w:rsidR="00A978B3" w:rsidRPr="00A978B3" w:rsidRDefault="00A978B3" w:rsidP="00A978B3">
      <w:pPr>
        <w:spacing w:after="150" w:line="240" w:lineRule="auto"/>
        <w:rPr>
          <w:rFonts w:ascii="Times New Roman" w:eastAsia="Times New Roman" w:hAnsi="Times New Roman" w:cs="Times New Roman"/>
          <w:vanish/>
          <w:sz w:val="24"/>
          <w:szCs w:val="24"/>
          <w:lang w:eastAsia="it-IT"/>
        </w:rPr>
      </w:pPr>
    </w:p>
    <w:p w:rsidR="00A978B3" w:rsidRPr="00A978B3" w:rsidRDefault="00A978B3" w:rsidP="00A978B3">
      <w:pPr>
        <w:spacing w:before="100" w:beforeAutospacing="1" w:after="100" w:afterAutospacing="1" w:line="240" w:lineRule="auto"/>
        <w:rPr>
          <w:rFonts w:ascii="Times New Roman" w:eastAsia="Times New Roman" w:hAnsi="Times New Roman" w:cs="Times New Roman"/>
          <w:vanish/>
          <w:sz w:val="24"/>
          <w:szCs w:val="24"/>
          <w:lang w:eastAsia="it-IT"/>
        </w:rPr>
      </w:pPr>
      <w:r w:rsidRPr="00A978B3">
        <w:rPr>
          <w:rFonts w:ascii="Times New Roman" w:eastAsia="Times New Roman" w:hAnsi="Times New Roman" w:cs="Times New Roman"/>
          <w:vanish/>
          <w:sz w:val="24"/>
          <w:szCs w:val="24"/>
          <w:lang w:eastAsia="it-IT"/>
        </w:rPr>
        <w:t xml:space="preserve">gli argomenti </w:t>
      </w:r>
    </w:p>
    <w:p w:rsidR="00A978B3" w:rsidRPr="00A978B3" w:rsidRDefault="00A978B3" w:rsidP="00A978B3">
      <w:pPr>
        <w:spacing w:after="150" w:line="240" w:lineRule="auto"/>
        <w:rPr>
          <w:rFonts w:ascii="Times New Roman" w:eastAsia="Times New Roman" w:hAnsi="Times New Roman" w:cs="Times New Roman"/>
          <w:sz w:val="24"/>
          <w:szCs w:val="24"/>
          <w:lang w:eastAsia="it-IT"/>
        </w:rPr>
      </w:pPr>
      <w:r w:rsidRPr="00A978B3">
        <w:rPr>
          <w:rFonts w:ascii="Times New Roman" w:eastAsia="Times New Roman" w:hAnsi="Symbol" w:cs="Times New Roman"/>
          <w:vanish/>
          <w:sz w:val="24"/>
          <w:szCs w:val="24"/>
          <w:lang w:eastAsia="it-IT"/>
        </w:rPr>
        <w:t></w:t>
      </w:r>
      <w:r w:rsidRPr="00A978B3">
        <w:rPr>
          <w:rFonts w:ascii="Times New Roman" w:eastAsia="Times New Roman" w:hAnsi="Times New Roman" w:cs="Times New Roman"/>
          <w:vanish/>
          <w:sz w:val="24"/>
          <w:szCs w:val="24"/>
          <w:lang w:eastAsia="it-IT"/>
        </w:rPr>
        <w:t xml:space="preserve">  </w:t>
      </w:r>
    </w:p>
    <w:p w:rsidR="00A978B3" w:rsidRPr="00A978B3" w:rsidRDefault="00A978B3" w:rsidP="00A978B3">
      <w:pPr>
        <w:shd w:val="clear" w:color="auto" w:fill="D7E1D9"/>
        <w:spacing w:after="0" w:line="240" w:lineRule="auto"/>
        <w:rPr>
          <w:rFonts w:ascii="brera_rgregular" w:eastAsia="Times New Roman" w:hAnsi="brera_rgregular" w:cs="Times New Roman"/>
          <w:caps/>
          <w:vanish/>
          <w:color w:val="528351"/>
          <w:sz w:val="32"/>
          <w:szCs w:val="32"/>
          <w:lang w:eastAsia="it-IT"/>
        </w:rPr>
      </w:pPr>
      <w:r w:rsidRPr="00A978B3">
        <w:rPr>
          <w:rFonts w:ascii="brera_rgregular" w:eastAsia="Times New Roman" w:hAnsi="brera_rgregular" w:cs="Times New Roman"/>
          <w:caps/>
          <w:vanish/>
          <w:color w:val="528351"/>
          <w:sz w:val="32"/>
          <w:szCs w:val="32"/>
          <w:lang w:eastAsia="it-IT"/>
        </w:rPr>
        <w:t xml:space="preserve">Da Guardare </w:t>
      </w:r>
    </w:p>
    <w:p w:rsidR="00A978B3" w:rsidRPr="00A978B3" w:rsidRDefault="00A978B3" w:rsidP="00A978B3">
      <w:pPr>
        <w:shd w:val="clear" w:color="auto" w:fill="D7E1D9"/>
        <w:spacing w:after="0" w:line="240" w:lineRule="auto"/>
        <w:rPr>
          <w:rFonts w:ascii="brera_rgregular" w:eastAsia="Times New Roman" w:hAnsi="brera_rgregular" w:cs="Times New Roman"/>
          <w:caps/>
          <w:vanish/>
          <w:color w:val="528351"/>
          <w:sz w:val="32"/>
          <w:szCs w:val="32"/>
          <w:lang w:eastAsia="it-IT"/>
        </w:rPr>
      </w:pPr>
      <w:r w:rsidRPr="00A978B3">
        <w:rPr>
          <w:rFonts w:ascii="brera_rgregular" w:eastAsia="Times New Roman" w:hAnsi="brera_rgregular" w:cs="Times New Roman"/>
          <w:caps/>
          <w:vanish/>
          <w:color w:val="528351"/>
          <w:sz w:val="32"/>
          <w:szCs w:val="32"/>
          <w:lang w:eastAsia="it-IT"/>
        </w:rPr>
        <w:t xml:space="preserve">Evidenzia </w:t>
      </w:r>
      <w:hyperlink r:id="rId7" w:history="1">
        <w:r w:rsidRPr="00A978B3">
          <w:rPr>
            <w:rFonts w:ascii="brera_rgregular" w:eastAsia="Times New Roman" w:hAnsi="brera_rgregular" w:cs="Times New Roman"/>
            <w:caps/>
            <w:vanish/>
            <w:color w:val="528351"/>
            <w:sz w:val="32"/>
            <w:szCs w:val="32"/>
            <w:u w:val="single"/>
            <w:shd w:val="clear" w:color="auto" w:fill="E0E0E0"/>
            <w:lang w:eastAsia="it-IT"/>
          </w:rPr>
          <w:t>on</w:t>
        </w:r>
        <w:r w:rsidRPr="00A978B3">
          <w:rPr>
            <w:rFonts w:ascii="brera_rgregular" w:eastAsia="Times New Roman" w:hAnsi="brera_rgregular" w:cs="Times New Roman"/>
            <w:caps/>
            <w:vanish/>
            <w:color w:val="528351"/>
            <w:sz w:val="32"/>
            <w:szCs w:val="32"/>
            <w:u w:val="single"/>
            <w:shd w:val="clear" w:color="auto" w:fill="A1BBA3"/>
            <w:lang w:eastAsia="it-IT"/>
          </w:rPr>
          <w:t>off</w:t>
        </w:r>
      </w:hyperlink>
      <w:r w:rsidRPr="00A978B3">
        <w:rPr>
          <w:rFonts w:ascii="brera_rgregular" w:eastAsia="Times New Roman" w:hAnsi="brera_rgregular" w:cs="Times New Roman"/>
          <w:caps/>
          <w:vanish/>
          <w:color w:val="528351"/>
          <w:sz w:val="32"/>
          <w:szCs w:val="32"/>
          <w:lang w:eastAsia="it-IT"/>
        </w:rPr>
        <w:t xml:space="preserve"> </w:t>
      </w:r>
    </w:p>
    <w:p w:rsidR="00A978B3" w:rsidRPr="00A978B3" w:rsidRDefault="00A978B3" w:rsidP="00A978B3">
      <w:pPr>
        <w:shd w:val="clear" w:color="auto" w:fill="D7E1D9"/>
        <w:spacing w:after="0" w:line="240" w:lineRule="auto"/>
        <w:rPr>
          <w:rFonts w:ascii="brera_rgregular" w:eastAsia="Times New Roman" w:hAnsi="brera_rgregular" w:cs="Times New Roman"/>
          <w:caps/>
          <w:vanish/>
          <w:color w:val="528351"/>
          <w:sz w:val="32"/>
          <w:szCs w:val="32"/>
          <w:lang w:eastAsia="it-IT"/>
        </w:rPr>
      </w:pPr>
      <w:r w:rsidRPr="00A978B3">
        <w:rPr>
          <w:rFonts w:ascii="brera_rgregular" w:eastAsia="Times New Roman" w:hAnsi="brera_rgregular" w:cs="Times New Roman"/>
          <w:caps/>
          <w:vanish/>
          <w:color w:val="528351"/>
          <w:sz w:val="32"/>
          <w:szCs w:val="32"/>
          <w:lang w:eastAsia="it-IT"/>
        </w:rPr>
        <w:t xml:space="preserve">Stampa </w:t>
      </w:r>
    </w:p>
    <w:p w:rsidR="00A978B3" w:rsidRPr="00A978B3" w:rsidRDefault="00A978B3" w:rsidP="00A978B3">
      <w:pPr>
        <w:shd w:val="clear" w:color="auto" w:fill="D7E1D9"/>
        <w:spacing w:after="0" w:line="240" w:lineRule="auto"/>
        <w:rPr>
          <w:rFonts w:ascii="brera_rgregular" w:eastAsia="Times New Roman" w:hAnsi="brera_rgregular" w:cs="Times New Roman"/>
          <w:caps/>
          <w:vanish/>
          <w:color w:val="528351"/>
          <w:sz w:val="32"/>
          <w:szCs w:val="32"/>
          <w:lang w:eastAsia="it-IT"/>
        </w:rPr>
      </w:pPr>
      <w:r w:rsidRPr="00A978B3">
        <w:rPr>
          <w:rFonts w:ascii="brera_rgregular" w:eastAsia="Times New Roman" w:hAnsi="brera_rgregular" w:cs="Times New Roman"/>
          <w:caps/>
          <w:vanish/>
          <w:color w:val="528351"/>
          <w:sz w:val="32"/>
          <w:szCs w:val="32"/>
          <w:lang w:eastAsia="it-IT"/>
        </w:rPr>
        <w:t xml:space="preserve">Ascolta </w:t>
      </w:r>
    </w:p>
    <w:p w:rsidR="00A978B3" w:rsidRPr="00A978B3" w:rsidRDefault="00A978B3" w:rsidP="00A978B3">
      <w:pPr>
        <w:shd w:val="clear" w:color="auto" w:fill="D7E1D9"/>
        <w:spacing w:after="0" w:line="240" w:lineRule="auto"/>
        <w:rPr>
          <w:rFonts w:ascii="brera_rgregular" w:eastAsia="Times New Roman" w:hAnsi="brera_rgregular" w:cs="Times New Roman"/>
          <w:caps/>
          <w:vanish/>
          <w:color w:val="528351"/>
          <w:sz w:val="32"/>
          <w:szCs w:val="32"/>
          <w:lang w:eastAsia="it-IT"/>
        </w:rPr>
      </w:pPr>
      <w:r w:rsidRPr="00A978B3">
        <w:rPr>
          <w:rFonts w:ascii="brera_rgregular" w:eastAsia="Times New Roman" w:hAnsi="brera_rgregular" w:cs="Times New Roman"/>
          <w:caps/>
          <w:vanish/>
          <w:color w:val="528351"/>
          <w:sz w:val="32"/>
          <w:szCs w:val="32"/>
          <w:lang w:eastAsia="it-IT"/>
        </w:rPr>
        <w:t xml:space="preserve">Email </w:t>
      </w:r>
    </w:p>
    <w:p w:rsidR="00A978B3" w:rsidRPr="00A978B3" w:rsidRDefault="00A978B3" w:rsidP="00A978B3">
      <w:pPr>
        <w:spacing w:before="100" w:beforeAutospacing="1" w:after="100" w:afterAutospacing="1" w:line="240" w:lineRule="auto"/>
        <w:rPr>
          <w:rFonts w:ascii="Times New Roman" w:eastAsia="Times New Roman" w:hAnsi="Times New Roman" w:cs="Times New Roman"/>
          <w:sz w:val="32"/>
          <w:szCs w:val="32"/>
          <w:lang w:eastAsia="it-IT"/>
        </w:rPr>
      </w:pPr>
      <w:r w:rsidRPr="00A978B3">
        <w:rPr>
          <w:rFonts w:ascii="Times New Roman" w:eastAsia="Times New Roman" w:hAnsi="Times New Roman" w:cs="Times New Roman"/>
          <w:b/>
          <w:bCs/>
          <w:sz w:val="32"/>
          <w:szCs w:val="32"/>
          <w:lang w:eastAsia="it-IT"/>
        </w:rPr>
        <w:t xml:space="preserve">Il ministro Carrozza prima e la Giannini poi hanno ignorato la sentenza del Tar </w:t>
      </w:r>
      <w:r w:rsidRPr="00A978B3">
        <w:rPr>
          <w:rFonts w:ascii="Times New Roman" w:eastAsia="Times New Roman" w:hAnsi="Times New Roman" w:cs="Times New Roman"/>
          <w:sz w:val="32"/>
          <w:szCs w:val="32"/>
          <w:lang w:eastAsia="it-IT"/>
        </w:rPr>
        <w:t xml:space="preserve">che dal 2013 pesa sulle spalle del ministero dell'Istruzione: una sentenza che riconosceva come illegittima la riduzione degli orari scolastici negli istituti professionali e tecnici. </w:t>
      </w:r>
    </w:p>
    <w:p w:rsidR="00A978B3" w:rsidRPr="00A978B3" w:rsidRDefault="00A978B3" w:rsidP="00A978B3">
      <w:pPr>
        <w:spacing w:before="100" w:beforeAutospacing="1" w:after="100" w:afterAutospacing="1" w:line="240" w:lineRule="auto"/>
        <w:rPr>
          <w:rFonts w:ascii="Times New Roman" w:eastAsia="Times New Roman" w:hAnsi="Times New Roman" w:cs="Times New Roman"/>
          <w:sz w:val="32"/>
          <w:szCs w:val="32"/>
          <w:lang w:eastAsia="it-IT"/>
        </w:rPr>
      </w:pPr>
      <w:r w:rsidRPr="00A978B3">
        <w:rPr>
          <w:rFonts w:ascii="Times New Roman" w:eastAsia="Times New Roman" w:hAnsi="Times New Roman" w:cs="Times New Roman"/>
          <w:b/>
          <w:bCs/>
          <w:sz w:val="32"/>
          <w:szCs w:val="32"/>
          <w:lang w:eastAsia="it-IT"/>
        </w:rPr>
        <w:t>La settimana scorsa però</w:t>
      </w:r>
      <w:r w:rsidRPr="00A978B3">
        <w:rPr>
          <w:rFonts w:ascii="Times New Roman" w:eastAsia="Times New Roman" w:hAnsi="Times New Roman" w:cs="Times New Roman"/>
          <w:sz w:val="32"/>
          <w:szCs w:val="32"/>
          <w:lang w:eastAsia="it-IT"/>
        </w:rPr>
        <w:t xml:space="preserve">, dopo il ricorso del Sindacato Autonomo dei Lavoratori della Scuola, </w:t>
      </w:r>
      <w:proofErr w:type="spellStart"/>
      <w:r w:rsidRPr="00A978B3">
        <w:rPr>
          <w:rFonts w:ascii="Times New Roman" w:eastAsia="Times New Roman" w:hAnsi="Times New Roman" w:cs="Times New Roman"/>
          <w:sz w:val="32"/>
          <w:szCs w:val="32"/>
          <w:lang w:eastAsia="it-IT"/>
        </w:rPr>
        <w:t>Snals</w:t>
      </w:r>
      <w:proofErr w:type="spellEnd"/>
      <w:r w:rsidRPr="00A978B3">
        <w:rPr>
          <w:rFonts w:ascii="Times New Roman" w:eastAsia="Times New Roman" w:hAnsi="Times New Roman" w:cs="Times New Roman"/>
          <w:sz w:val="32"/>
          <w:szCs w:val="32"/>
          <w:lang w:eastAsia="it-IT"/>
        </w:rPr>
        <w:t xml:space="preserve"> – Confsal , il Tar si è espresso di nuovo imponendo al Ministero di viale Trastevere di rispettare la sentenza passata in giudicato, ripristinando con criterio gli orari scolastici allora ridotti dal Ministro Gelmini. «Il Tar ha evidenziato che c’è stata solo una sforbiciata, cioè è stata presa in considerazione l’esigenza di contenimento della spesa pubblica, ma senza criteri di razionalizzazione e ottimizzazione del sistema scolastico e della sua offerta formativa», ci spiega Michele </w:t>
      </w:r>
      <w:proofErr w:type="spellStart"/>
      <w:r w:rsidRPr="00A978B3">
        <w:rPr>
          <w:rFonts w:ascii="Times New Roman" w:eastAsia="Times New Roman" w:hAnsi="Times New Roman" w:cs="Times New Roman"/>
          <w:sz w:val="32"/>
          <w:szCs w:val="32"/>
          <w:lang w:eastAsia="it-IT"/>
        </w:rPr>
        <w:t>Merenghi</w:t>
      </w:r>
      <w:proofErr w:type="spellEnd"/>
      <w:r w:rsidRPr="00A978B3">
        <w:rPr>
          <w:rFonts w:ascii="Times New Roman" w:eastAsia="Times New Roman" w:hAnsi="Times New Roman" w:cs="Times New Roman"/>
          <w:sz w:val="32"/>
          <w:szCs w:val="32"/>
          <w:lang w:eastAsia="it-IT"/>
        </w:rPr>
        <w:t xml:space="preserve"> , legale che ha seguito il ricorso del sindacato, « il Ministero ha lasciato la sentenza nel cassetto e non ha ottemperato a quanto richiesto dal Tar». </w:t>
      </w:r>
    </w:p>
    <w:p w:rsidR="00A978B3" w:rsidRPr="00A978B3" w:rsidRDefault="00A978B3" w:rsidP="00A978B3">
      <w:pPr>
        <w:spacing w:before="100" w:beforeAutospacing="1" w:after="100" w:afterAutospacing="1" w:line="240" w:lineRule="auto"/>
        <w:rPr>
          <w:rFonts w:ascii="Times New Roman" w:eastAsia="Times New Roman" w:hAnsi="Times New Roman" w:cs="Times New Roman"/>
          <w:sz w:val="32"/>
          <w:szCs w:val="32"/>
          <w:lang w:eastAsia="it-IT"/>
        </w:rPr>
      </w:pPr>
      <w:r w:rsidRPr="00A978B3">
        <w:rPr>
          <w:rFonts w:ascii="Times New Roman" w:eastAsia="Times New Roman" w:hAnsi="Times New Roman" w:cs="Times New Roman"/>
          <w:b/>
          <w:bCs/>
          <w:sz w:val="32"/>
          <w:szCs w:val="32"/>
          <w:lang w:eastAsia="it-IT"/>
        </w:rPr>
        <w:t>Il Tar intanto ha già nominato il Prefetto di Roma</w:t>
      </w:r>
      <w:r w:rsidRPr="00A978B3">
        <w:rPr>
          <w:rFonts w:ascii="Times New Roman" w:eastAsia="Times New Roman" w:hAnsi="Times New Roman" w:cs="Times New Roman"/>
          <w:sz w:val="32"/>
          <w:szCs w:val="32"/>
          <w:lang w:eastAsia="it-IT"/>
        </w:rPr>
        <w:t xml:space="preserve"> quale commissario ad acta e se entro 30 giorni il </w:t>
      </w:r>
      <w:proofErr w:type="spellStart"/>
      <w:r w:rsidRPr="00A978B3">
        <w:rPr>
          <w:rFonts w:ascii="Times New Roman" w:eastAsia="Times New Roman" w:hAnsi="Times New Roman" w:cs="Times New Roman"/>
          <w:sz w:val="32"/>
          <w:szCs w:val="32"/>
          <w:lang w:eastAsia="it-IT"/>
        </w:rPr>
        <w:t>Miur</w:t>
      </w:r>
      <w:proofErr w:type="spellEnd"/>
      <w:r w:rsidRPr="00A978B3">
        <w:rPr>
          <w:rFonts w:ascii="Times New Roman" w:eastAsia="Times New Roman" w:hAnsi="Times New Roman" w:cs="Times New Roman"/>
          <w:sz w:val="32"/>
          <w:szCs w:val="32"/>
          <w:lang w:eastAsia="it-IT"/>
        </w:rPr>
        <w:t xml:space="preserve"> non provvederà a ripristinare la situazione dovrà essere il Prefetto a far rispettare la sentenza al Ministero inadempiente.</w:t>
      </w:r>
    </w:p>
    <w:p w:rsidR="00824E23" w:rsidRPr="00A978B3" w:rsidRDefault="00A978B3">
      <w:pPr>
        <w:rPr>
          <w:sz w:val="32"/>
          <w:szCs w:val="32"/>
        </w:rPr>
      </w:pPr>
      <w:hyperlink r:id="rId8" w:history="1">
        <w:r>
          <w:rPr>
            <w:rStyle w:val="Collegamentoipertestuale"/>
          </w:rPr>
          <w:t>http://www.corriere.it/inchieste/reportime/societa/scuola-tar-commissaria-miur/ff09c7da-fa2d-11e4-8080-f59274262d65.shtml</w:t>
        </w:r>
      </w:hyperlink>
      <w:bookmarkStart w:id="0" w:name="_GoBack"/>
      <w:bookmarkEnd w:id="0"/>
    </w:p>
    <w:sectPr w:rsidR="00824E23" w:rsidRPr="00A978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era_rg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8B3"/>
    <w:rsid w:val="00824E23"/>
    <w:rsid w:val="00A97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978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978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877712">
      <w:bodyDiv w:val="1"/>
      <w:marLeft w:val="0"/>
      <w:marRight w:val="0"/>
      <w:marTop w:val="0"/>
      <w:marBottom w:val="0"/>
      <w:divBdr>
        <w:top w:val="none" w:sz="0" w:space="0" w:color="auto"/>
        <w:left w:val="none" w:sz="0" w:space="0" w:color="auto"/>
        <w:bottom w:val="none" w:sz="0" w:space="0" w:color="auto"/>
        <w:right w:val="none" w:sz="0" w:space="0" w:color="auto"/>
      </w:divBdr>
      <w:divsChild>
        <w:div w:id="1463227012">
          <w:marLeft w:val="0"/>
          <w:marRight w:val="0"/>
          <w:marTop w:val="0"/>
          <w:marBottom w:val="150"/>
          <w:divBdr>
            <w:top w:val="none" w:sz="0" w:space="0" w:color="auto"/>
            <w:left w:val="none" w:sz="0" w:space="0" w:color="auto"/>
            <w:bottom w:val="none" w:sz="0" w:space="0" w:color="auto"/>
            <w:right w:val="none" w:sz="0" w:space="0" w:color="auto"/>
          </w:divBdr>
          <w:divsChild>
            <w:div w:id="1376007821">
              <w:marLeft w:val="0"/>
              <w:marRight w:val="0"/>
              <w:marTop w:val="0"/>
              <w:marBottom w:val="0"/>
              <w:divBdr>
                <w:top w:val="none" w:sz="0" w:space="0" w:color="auto"/>
                <w:left w:val="none" w:sz="0" w:space="0" w:color="auto"/>
                <w:bottom w:val="none" w:sz="0" w:space="0" w:color="auto"/>
                <w:right w:val="none" w:sz="0" w:space="0" w:color="auto"/>
              </w:divBdr>
              <w:divsChild>
                <w:div w:id="18835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7744">
          <w:marLeft w:val="0"/>
          <w:marRight w:val="0"/>
          <w:marTop w:val="0"/>
          <w:marBottom w:val="0"/>
          <w:divBdr>
            <w:top w:val="none" w:sz="0" w:space="0" w:color="auto"/>
            <w:left w:val="none" w:sz="0" w:space="0" w:color="auto"/>
            <w:bottom w:val="none" w:sz="0" w:space="0" w:color="auto"/>
            <w:right w:val="none" w:sz="0" w:space="0" w:color="auto"/>
          </w:divBdr>
          <w:divsChild>
            <w:div w:id="1381855646">
              <w:marLeft w:val="0"/>
              <w:marRight w:val="0"/>
              <w:marTop w:val="0"/>
              <w:marBottom w:val="0"/>
              <w:divBdr>
                <w:top w:val="none" w:sz="0" w:space="0" w:color="auto"/>
                <w:left w:val="none" w:sz="0" w:space="0" w:color="auto"/>
                <w:bottom w:val="none" w:sz="0" w:space="0" w:color="auto"/>
                <w:right w:val="none" w:sz="0" w:space="0" w:color="auto"/>
              </w:divBdr>
              <w:divsChild>
                <w:div w:id="797264083">
                  <w:marLeft w:val="0"/>
                  <w:marRight w:val="0"/>
                  <w:marTop w:val="0"/>
                  <w:marBottom w:val="0"/>
                  <w:divBdr>
                    <w:top w:val="none" w:sz="0" w:space="0" w:color="auto"/>
                    <w:left w:val="none" w:sz="0" w:space="0" w:color="auto"/>
                    <w:bottom w:val="none" w:sz="0" w:space="0" w:color="auto"/>
                    <w:right w:val="none" w:sz="0" w:space="0" w:color="auto"/>
                  </w:divBdr>
                  <w:divsChild>
                    <w:div w:id="13213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63360">
          <w:marLeft w:val="0"/>
          <w:marRight w:val="0"/>
          <w:marTop w:val="0"/>
          <w:marBottom w:val="0"/>
          <w:divBdr>
            <w:top w:val="none" w:sz="0" w:space="0" w:color="auto"/>
            <w:left w:val="none" w:sz="0" w:space="0" w:color="auto"/>
            <w:bottom w:val="none" w:sz="0" w:space="0" w:color="auto"/>
            <w:right w:val="none" w:sz="0" w:space="0" w:color="auto"/>
          </w:divBdr>
        </w:div>
        <w:div w:id="45571427">
          <w:marLeft w:val="0"/>
          <w:marRight w:val="0"/>
          <w:marTop w:val="0"/>
          <w:marBottom w:val="0"/>
          <w:divBdr>
            <w:top w:val="none" w:sz="0" w:space="0" w:color="auto"/>
            <w:left w:val="none" w:sz="0" w:space="0" w:color="auto"/>
            <w:bottom w:val="none" w:sz="0" w:space="0" w:color="auto"/>
            <w:right w:val="none" w:sz="0" w:space="0" w:color="auto"/>
          </w:divBdr>
          <w:divsChild>
            <w:div w:id="615599776">
              <w:marLeft w:val="0"/>
              <w:marRight w:val="0"/>
              <w:marTop w:val="0"/>
              <w:marBottom w:val="0"/>
              <w:divBdr>
                <w:top w:val="none" w:sz="0" w:space="0" w:color="auto"/>
                <w:left w:val="none" w:sz="0" w:space="0" w:color="auto"/>
                <w:bottom w:val="none" w:sz="0" w:space="0" w:color="auto"/>
                <w:right w:val="none" w:sz="0" w:space="0" w:color="auto"/>
              </w:divBdr>
              <w:divsChild>
                <w:div w:id="748504011">
                  <w:marLeft w:val="0"/>
                  <w:marRight w:val="0"/>
                  <w:marTop w:val="0"/>
                  <w:marBottom w:val="0"/>
                  <w:divBdr>
                    <w:top w:val="none" w:sz="0" w:space="0" w:color="auto"/>
                    <w:left w:val="none" w:sz="0" w:space="0" w:color="auto"/>
                    <w:bottom w:val="none" w:sz="0" w:space="0" w:color="auto"/>
                    <w:right w:val="none" w:sz="0" w:space="0" w:color="auto"/>
                  </w:divBdr>
                </w:div>
                <w:div w:id="1248925668">
                  <w:marLeft w:val="0"/>
                  <w:marRight w:val="0"/>
                  <w:marTop w:val="225"/>
                  <w:marBottom w:val="0"/>
                  <w:divBdr>
                    <w:top w:val="none" w:sz="0" w:space="0" w:color="auto"/>
                    <w:left w:val="none" w:sz="0" w:space="0" w:color="auto"/>
                    <w:bottom w:val="none" w:sz="0" w:space="0" w:color="auto"/>
                    <w:right w:val="none" w:sz="0" w:space="0" w:color="auto"/>
                  </w:divBdr>
                  <w:divsChild>
                    <w:div w:id="1437408665">
                      <w:marLeft w:val="0"/>
                      <w:marRight w:val="0"/>
                      <w:marTop w:val="0"/>
                      <w:marBottom w:val="0"/>
                      <w:divBdr>
                        <w:top w:val="none" w:sz="0" w:space="0" w:color="auto"/>
                        <w:left w:val="none" w:sz="0" w:space="0" w:color="auto"/>
                        <w:bottom w:val="none" w:sz="0" w:space="0" w:color="auto"/>
                        <w:right w:val="none" w:sz="0" w:space="0" w:color="auto"/>
                      </w:divBdr>
                      <w:divsChild>
                        <w:div w:id="1417898631">
                          <w:marLeft w:val="0"/>
                          <w:marRight w:val="0"/>
                          <w:marTop w:val="0"/>
                          <w:marBottom w:val="0"/>
                          <w:divBdr>
                            <w:top w:val="single" w:sz="6" w:space="0" w:color="9E9E9E"/>
                            <w:left w:val="single" w:sz="6" w:space="0" w:color="9E9E9E"/>
                            <w:bottom w:val="single" w:sz="6" w:space="0" w:color="9E9E9E"/>
                            <w:right w:val="single" w:sz="6" w:space="0" w:color="9E9E9E"/>
                          </w:divBdr>
                          <w:divsChild>
                            <w:div w:id="1597596391">
                              <w:marLeft w:val="0"/>
                              <w:marRight w:val="0"/>
                              <w:marTop w:val="0"/>
                              <w:marBottom w:val="150"/>
                              <w:divBdr>
                                <w:top w:val="none" w:sz="0" w:space="0" w:color="auto"/>
                                <w:left w:val="none" w:sz="0" w:space="0" w:color="auto"/>
                                <w:bottom w:val="none" w:sz="0" w:space="0" w:color="auto"/>
                                <w:right w:val="none" w:sz="0" w:space="0" w:color="auto"/>
                              </w:divBdr>
                            </w:div>
                            <w:div w:id="1799647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081933">
                      <w:marLeft w:val="0"/>
                      <w:marRight w:val="0"/>
                      <w:marTop w:val="225"/>
                      <w:marBottom w:val="0"/>
                      <w:divBdr>
                        <w:top w:val="none" w:sz="0" w:space="0" w:color="auto"/>
                        <w:left w:val="none" w:sz="0" w:space="0" w:color="auto"/>
                        <w:bottom w:val="none" w:sz="0" w:space="0" w:color="auto"/>
                        <w:right w:val="none" w:sz="0" w:space="0" w:color="auto"/>
                      </w:divBdr>
                    </w:div>
                    <w:div w:id="1446848493">
                      <w:marLeft w:val="0"/>
                      <w:marRight w:val="0"/>
                      <w:marTop w:val="150"/>
                      <w:marBottom w:val="0"/>
                      <w:divBdr>
                        <w:top w:val="none" w:sz="0" w:space="0" w:color="auto"/>
                        <w:left w:val="none" w:sz="0" w:space="0" w:color="auto"/>
                        <w:bottom w:val="none" w:sz="0" w:space="0" w:color="auto"/>
                        <w:right w:val="none" w:sz="0" w:space="0" w:color="auto"/>
                      </w:divBdr>
                    </w:div>
                    <w:div w:id="956450800">
                      <w:marLeft w:val="0"/>
                      <w:marRight w:val="0"/>
                      <w:marTop w:val="150"/>
                      <w:marBottom w:val="0"/>
                      <w:divBdr>
                        <w:top w:val="none" w:sz="0" w:space="0" w:color="auto"/>
                        <w:left w:val="none" w:sz="0" w:space="0" w:color="auto"/>
                        <w:bottom w:val="none" w:sz="0" w:space="0" w:color="auto"/>
                        <w:right w:val="none" w:sz="0" w:space="0" w:color="auto"/>
                      </w:divBdr>
                    </w:div>
                    <w:div w:id="1862474816">
                      <w:marLeft w:val="0"/>
                      <w:marRight w:val="0"/>
                      <w:marTop w:val="150"/>
                      <w:marBottom w:val="0"/>
                      <w:divBdr>
                        <w:top w:val="none" w:sz="0" w:space="0" w:color="auto"/>
                        <w:left w:val="none" w:sz="0" w:space="0" w:color="auto"/>
                        <w:bottom w:val="none" w:sz="0" w:space="0" w:color="auto"/>
                        <w:right w:val="none" w:sz="0" w:space="0" w:color="auto"/>
                      </w:divBdr>
                    </w:div>
                    <w:div w:id="1292394261">
                      <w:marLeft w:val="0"/>
                      <w:marRight w:val="0"/>
                      <w:marTop w:val="150"/>
                      <w:marBottom w:val="0"/>
                      <w:divBdr>
                        <w:top w:val="none" w:sz="0" w:space="0" w:color="auto"/>
                        <w:left w:val="none" w:sz="0" w:space="0" w:color="auto"/>
                        <w:bottom w:val="none" w:sz="0" w:space="0" w:color="auto"/>
                        <w:right w:val="none" w:sz="0" w:space="0" w:color="auto"/>
                      </w:divBdr>
                    </w:div>
                    <w:div w:id="1357348853">
                      <w:marLeft w:val="0"/>
                      <w:marRight w:val="0"/>
                      <w:marTop w:val="345"/>
                      <w:marBottom w:val="0"/>
                      <w:divBdr>
                        <w:top w:val="none" w:sz="0" w:space="0" w:color="auto"/>
                        <w:left w:val="none" w:sz="0" w:space="0" w:color="auto"/>
                        <w:bottom w:val="none" w:sz="0" w:space="0" w:color="auto"/>
                        <w:right w:val="none" w:sz="0" w:space="0" w:color="auto"/>
                      </w:divBdr>
                      <w:divsChild>
                        <w:div w:id="1555502257">
                          <w:marLeft w:val="0"/>
                          <w:marRight w:val="0"/>
                          <w:marTop w:val="0"/>
                          <w:marBottom w:val="0"/>
                          <w:divBdr>
                            <w:top w:val="single" w:sz="6" w:space="0" w:color="9E9E9E"/>
                            <w:left w:val="single" w:sz="6" w:space="0" w:color="9E9E9E"/>
                            <w:bottom w:val="single" w:sz="6" w:space="0" w:color="9E9E9E"/>
                            <w:right w:val="single" w:sz="6" w:space="0" w:color="9E9E9E"/>
                          </w:divBdr>
                        </w:div>
                      </w:divsChild>
                    </w:div>
                    <w:div w:id="496193638">
                      <w:marLeft w:val="0"/>
                      <w:marRight w:val="0"/>
                      <w:marTop w:val="345"/>
                      <w:marBottom w:val="0"/>
                      <w:divBdr>
                        <w:top w:val="none" w:sz="0" w:space="0" w:color="auto"/>
                        <w:left w:val="none" w:sz="0" w:space="0" w:color="auto"/>
                        <w:bottom w:val="none" w:sz="0" w:space="0" w:color="auto"/>
                        <w:right w:val="none" w:sz="0" w:space="0" w:color="auto"/>
                      </w:divBdr>
                      <w:divsChild>
                        <w:div w:id="282536186">
                          <w:marLeft w:val="0"/>
                          <w:marRight w:val="0"/>
                          <w:marTop w:val="0"/>
                          <w:marBottom w:val="0"/>
                          <w:divBdr>
                            <w:top w:val="single" w:sz="6" w:space="0" w:color="9E9E9E"/>
                            <w:left w:val="single" w:sz="6" w:space="0" w:color="9E9E9E"/>
                            <w:bottom w:val="single" w:sz="6" w:space="0" w:color="9E9E9E"/>
                            <w:right w:val="single" w:sz="6" w:space="0" w:color="9E9E9E"/>
                          </w:divBdr>
                        </w:div>
                      </w:divsChild>
                    </w:div>
                    <w:div w:id="1416319577">
                      <w:marLeft w:val="0"/>
                      <w:marRight w:val="0"/>
                      <w:marTop w:val="345"/>
                      <w:marBottom w:val="0"/>
                      <w:divBdr>
                        <w:top w:val="none" w:sz="0" w:space="0" w:color="auto"/>
                        <w:left w:val="none" w:sz="0" w:space="0" w:color="auto"/>
                        <w:bottom w:val="none" w:sz="0" w:space="0" w:color="auto"/>
                        <w:right w:val="none" w:sz="0" w:space="0" w:color="auto"/>
                      </w:divBdr>
                      <w:divsChild>
                        <w:div w:id="175072492">
                          <w:marLeft w:val="0"/>
                          <w:marRight w:val="0"/>
                          <w:marTop w:val="0"/>
                          <w:marBottom w:val="0"/>
                          <w:divBdr>
                            <w:top w:val="single" w:sz="6" w:space="0" w:color="9E9E9E"/>
                            <w:left w:val="single" w:sz="6" w:space="0" w:color="9E9E9E"/>
                            <w:bottom w:val="single" w:sz="6" w:space="0" w:color="9E9E9E"/>
                            <w:right w:val="single" w:sz="6" w:space="0" w:color="9E9E9E"/>
                          </w:divBdr>
                        </w:div>
                      </w:divsChild>
                    </w:div>
                    <w:div w:id="818766444">
                      <w:marLeft w:val="0"/>
                      <w:marRight w:val="0"/>
                      <w:marTop w:val="345"/>
                      <w:marBottom w:val="0"/>
                      <w:divBdr>
                        <w:top w:val="none" w:sz="0" w:space="0" w:color="auto"/>
                        <w:left w:val="none" w:sz="0" w:space="0" w:color="auto"/>
                        <w:bottom w:val="none" w:sz="0" w:space="0" w:color="auto"/>
                        <w:right w:val="none" w:sz="0" w:space="0" w:color="auto"/>
                      </w:divBdr>
                      <w:divsChild>
                        <w:div w:id="1307858007">
                          <w:marLeft w:val="0"/>
                          <w:marRight w:val="0"/>
                          <w:marTop w:val="0"/>
                          <w:marBottom w:val="0"/>
                          <w:divBdr>
                            <w:top w:val="single" w:sz="6" w:space="0" w:color="9E9E9E"/>
                            <w:left w:val="single" w:sz="6" w:space="0" w:color="9E9E9E"/>
                            <w:bottom w:val="single" w:sz="6" w:space="0" w:color="9E9E9E"/>
                            <w:right w:val="single" w:sz="6" w:space="0" w:color="9E9E9E"/>
                          </w:divBdr>
                        </w:div>
                      </w:divsChild>
                    </w:div>
                    <w:div w:id="1389763901">
                      <w:marLeft w:val="0"/>
                      <w:marRight w:val="0"/>
                      <w:marTop w:val="345"/>
                      <w:marBottom w:val="0"/>
                      <w:divBdr>
                        <w:top w:val="none" w:sz="0" w:space="0" w:color="auto"/>
                        <w:left w:val="none" w:sz="0" w:space="0" w:color="auto"/>
                        <w:bottom w:val="none" w:sz="0" w:space="0" w:color="auto"/>
                        <w:right w:val="none" w:sz="0" w:space="0" w:color="auto"/>
                      </w:divBdr>
                      <w:divsChild>
                        <w:div w:id="1938247454">
                          <w:marLeft w:val="0"/>
                          <w:marRight w:val="0"/>
                          <w:marTop w:val="0"/>
                          <w:marBottom w:val="0"/>
                          <w:divBdr>
                            <w:top w:val="single" w:sz="6" w:space="0" w:color="9E9E9E"/>
                            <w:left w:val="single" w:sz="6" w:space="0" w:color="9E9E9E"/>
                            <w:bottom w:val="single" w:sz="6" w:space="0" w:color="9E9E9E"/>
                            <w:right w:val="single" w:sz="6" w:space="0" w:color="9E9E9E"/>
                          </w:divBdr>
                        </w:div>
                      </w:divsChild>
                    </w:div>
                  </w:divsChild>
                </w:div>
              </w:divsChild>
            </w:div>
            <w:div w:id="1575627408">
              <w:marLeft w:val="0"/>
              <w:marRight w:val="0"/>
              <w:marTop w:val="0"/>
              <w:marBottom w:val="0"/>
              <w:divBdr>
                <w:top w:val="none" w:sz="0" w:space="0" w:color="auto"/>
                <w:left w:val="none" w:sz="0" w:space="0" w:color="auto"/>
                <w:bottom w:val="none" w:sz="0" w:space="0" w:color="auto"/>
                <w:right w:val="none" w:sz="0" w:space="0" w:color="auto"/>
              </w:divBdr>
            </w:div>
            <w:div w:id="1554200052">
              <w:marLeft w:val="0"/>
              <w:marRight w:val="0"/>
              <w:marTop w:val="0"/>
              <w:marBottom w:val="0"/>
              <w:divBdr>
                <w:top w:val="none" w:sz="0" w:space="0" w:color="auto"/>
                <w:left w:val="none" w:sz="0" w:space="0" w:color="auto"/>
                <w:bottom w:val="none" w:sz="0" w:space="0" w:color="auto"/>
                <w:right w:val="none" w:sz="0" w:space="0" w:color="auto"/>
              </w:divBdr>
            </w:div>
            <w:div w:id="18483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riere.it/inchieste/reportime/societa/scuola-tar-commissaria-miur/ff09c7da-fa2d-11e4-8080-f59274262d65.shtml"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rriere.it/inchieste/reportime/societa/scuola-tar-commissaria-miur/ff09c7da-fa2d-11e4-8080-f59274262d65.s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SNALS Segreteria Provinciale di Potenza</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Grignetti</dc:creator>
  <cp:lastModifiedBy>Tiziana Grignetti</cp:lastModifiedBy>
  <cp:revision>1</cp:revision>
  <dcterms:created xsi:type="dcterms:W3CDTF">2015-05-15T08:51:00Z</dcterms:created>
  <dcterms:modified xsi:type="dcterms:W3CDTF">2015-05-15T08:53:00Z</dcterms:modified>
</cp:coreProperties>
</file>